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864" w:rsidRPr="009271D4" w:rsidRDefault="00FE4864" w:rsidP="00FE48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271D4">
        <w:rPr>
          <w:rFonts w:ascii="Times New Roman" w:hAnsi="Times New Roman" w:cs="Times New Roman"/>
          <w:b/>
          <w:sz w:val="24"/>
          <w:szCs w:val="24"/>
        </w:rPr>
        <w:t>Obowiązki właścicieli nieruchomości niepodłączonych</w:t>
      </w:r>
      <w:r w:rsidRPr="009271D4">
        <w:rPr>
          <w:rFonts w:ascii="Times New Roman" w:hAnsi="Times New Roman" w:cs="Times New Roman"/>
          <w:b/>
          <w:sz w:val="24"/>
          <w:szCs w:val="24"/>
        </w:rPr>
        <w:br/>
        <w:t>do sieci kanalizacyjnej</w:t>
      </w:r>
    </w:p>
    <w:p w:rsidR="00FE4864" w:rsidRPr="009271D4" w:rsidRDefault="00FE4864" w:rsidP="00FE4864">
      <w:pPr>
        <w:rPr>
          <w:rFonts w:ascii="Times New Roman" w:hAnsi="Times New Roman" w:cs="Times New Roman"/>
          <w:sz w:val="24"/>
          <w:szCs w:val="24"/>
        </w:rPr>
      </w:pPr>
      <w:r w:rsidRPr="009271D4">
        <w:rPr>
          <w:rFonts w:ascii="Times New Roman" w:hAnsi="Times New Roman" w:cs="Times New Roman"/>
          <w:b/>
          <w:sz w:val="24"/>
          <w:szCs w:val="24"/>
        </w:rPr>
        <w:br/>
      </w:r>
      <w:r w:rsidRPr="009271D4">
        <w:rPr>
          <w:rFonts w:ascii="Times New Roman" w:hAnsi="Times New Roman" w:cs="Times New Roman"/>
          <w:sz w:val="24"/>
          <w:szCs w:val="24"/>
        </w:rPr>
        <w:t>Zgodnie z art. 5 ust. 1 pkt 2, 3a,3b oraz art. 6 ust. 1 ustawy z dnia 13 września 1996 r. o</w:t>
      </w:r>
      <w:r w:rsidRPr="009271D4">
        <w:rPr>
          <w:rFonts w:ascii="Times New Roman" w:hAnsi="Times New Roman" w:cs="Times New Roman"/>
          <w:sz w:val="24"/>
          <w:szCs w:val="24"/>
        </w:rPr>
        <w:br/>
        <w:t>utrzymaniu czystości i porządku w gminach (</w:t>
      </w:r>
      <w:proofErr w:type="spellStart"/>
      <w:r w:rsidRPr="009271D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271D4">
        <w:rPr>
          <w:rFonts w:ascii="Times New Roman" w:hAnsi="Times New Roman" w:cs="Times New Roman"/>
          <w:sz w:val="24"/>
          <w:szCs w:val="24"/>
        </w:rPr>
        <w:t>.: Dz.U. z 2018 poz.1454 ze zm.) właściciele</w:t>
      </w:r>
      <w:r w:rsidRPr="009271D4">
        <w:rPr>
          <w:rFonts w:ascii="Times New Roman" w:hAnsi="Times New Roman" w:cs="Times New Roman"/>
          <w:sz w:val="24"/>
          <w:szCs w:val="24"/>
        </w:rPr>
        <w:br/>
        <w:t>nieruchomości zapewniają utrzymanie czystości i porządku przez:</w:t>
      </w:r>
      <w:r w:rsidRPr="009271D4">
        <w:rPr>
          <w:rFonts w:ascii="Times New Roman" w:hAnsi="Times New Roman" w:cs="Times New Roman"/>
          <w:sz w:val="24"/>
          <w:szCs w:val="24"/>
        </w:rPr>
        <w:br/>
        <w:t>- przyłączenie nieruchomości do istniejącej sieci kanalizacyjnej, a w przypadku gdy budowa</w:t>
      </w:r>
      <w:r w:rsidRPr="009271D4">
        <w:rPr>
          <w:rFonts w:ascii="Times New Roman" w:hAnsi="Times New Roman" w:cs="Times New Roman"/>
          <w:sz w:val="24"/>
          <w:szCs w:val="24"/>
        </w:rPr>
        <w:br/>
        <w:t>sieci kanalizacyjnej jest technicznie lub ekonomicznie nieuzasadniona, wyposażenie</w:t>
      </w:r>
      <w:r w:rsidRPr="009271D4">
        <w:rPr>
          <w:rFonts w:ascii="Times New Roman" w:hAnsi="Times New Roman" w:cs="Times New Roman"/>
          <w:sz w:val="24"/>
          <w:szCs w:val="24"/>
        </w:rPr>
        <w:br/>
        <w:t>nieruchomości w zbiornik bezodpływowy nieczystości ciekłych lub w przydomową</w:t>
      </w:r>
      <w:r w:rsidRPr="009271D4">
        <w:rPr>
          <w:rFonts w:ascii="Times New Roman" w:hAnsi="Times New Roman" w:cs="Times New Roman"/>
          <w:sz w:val="24"/>
          <w:szCs w:val="24"/>
        </w:rPr>
        <w:br/>
        <w:t>oczyszczalnię ścieków bytowych, spełniające wymagania określone w przepisach odrębnych,</w:t>
      </w:r>
      <w:r w:rsidRPr="009271D4">
        <w:rPr>
          <w:rFonts w:ascii="Times New Roman" w:hAnsi="Times New Roman" w:cs="Times New Roman"/>
          <w:sz w:val="24"/>
          <w:szCs w:val="24"/>
        </w:rPr>
        <w:br/>
        <w:t>- gromadzenie nieczystości ciekłych w zbiornikach bezodpływowych,</w:t>
      </w:r>
      <w:r w:rsidRPr="009271D4">
        <w:rPr>
          <w:rFonts w:ascii="Times New Roman" w:hAnsi="Times New Roman" w:cs="Times New Roman"/>
          <w:sz w:val="24"/>
          <w:szCs w:val="24"/>
        </w:rPr>
        <w:br/>
        <w:t>- pozbywanie się zebranych na terenie nieruchomości nieczystości ciekłych w sposób zgodny</w:t>
      </w:r>
      <w:r w:rsidRPr="009271D4">
        <w:rPr>
          <w:rFonts w:ascii="Times New Roman" w:hAnsi="Times New Roman" w:cs="Times New Roman"/>
          <w:sz w:val="24"/>
          <w:szCs w:val="24"/>
        </w:rPr>
        <w:br/>
        <w:t>z przepisami ustawy i przepisami odrębnymi.</w:t>
      </w:r>
    </w:p>
    <w:p w:rsidR="00C57AE0" w:rsidRPr="009271D4" w:rsidRDefault="00FE4864" w:rsidP="00FE4864">
      <w:pPr>
        <w:rPr>
          <w:rFonts w:ascii="Times New Roman" w:hAnsi="Times New Roman" w:cs="Times New Roman"/>
          <w:sz w:val="24"/>
          <w:szCs w:val="24"/>
        </w:rPr>
      </w:pPr>
      <w:r w:rsidRPr="009271D4">
        <w:rPr>
          <w:rFonts w:ascii="Times New Roman" w:hAnsi="Times New Roman" w:cs="Times New Roman"/>
          <w:sz w:val="24"/>
          <w:szCs w:val="24"/>
        </w:rPr>
        <w:br/>
        <w:t>Właściciele nieruchomości, którzy pozbywają się z terenu nieruchomości nieczystości ciekłych</w:t>
      </w:r>
      <w:r w:rsidRPr="009271D4">
        <w:rPr>
          <w:rFonts w:ascii="Times New Roman" w:hAnsi="Times New Roman" w:cs="Times New Roman"/>
          <w:sz w:val="24"/>
          <w:szCs w:val="24"/>
        </w:rPr>
        <w:br/>
        <w:t>są zobowiązani do udokumentowania w formie umowy korzystania z usług wykonywanych</w:t>
      </w:r>
      <w:r w:rsidRPr="009271D4">
        <w:rPr>
          <w:rFonts w:ascii="Times New Roman" w:hAnsi="Times New Roman" w:cs="Times New Roman"/>
          <w:sz w:val="24"/>
          <w:szCs w:val="24"/>
        </w:rPr>
        <w:br/>
        <w:t>przez gminną jednostkę organizacyjną lub przedsiębiorcę posiadającego zezwolenie na</w:t>
      </w:r>
      <w:r w:rsidRPr="009271D4">
        <w:rPr>
          <w:rFonts w:ascii="Times New Roman" w:hAnsi="Times New Roman" w:cs="Times New Roman"/>
          <w:sz w:val="24"/>
          <w:szCs w:val="24"/>
        </w:rPr>
        <w:br/>
        <w:t>prowadzenie działalności w zakresie opróżniania zbiorników bezodpływowych i transportu</w:t>
      </w:r>
      <w:r w:rsidRPr="009271D4">
        <w:rPr>
          <w:rFonts w:ascii="Times New Roman" w:hAnsi="Times New Roman" w:cs="Times New Roman"/>
          <w:sz w:val="24"/>
          <w:szCs w:val="24"/>
        </w:rPr>
        <w:br/>
        <w:t>nieczystości ciekłych - przez okazanie takich umów i dowodów uiszczania opłat</w:t>
      </w:r>
      <w:bookmarkEnd w:id="0"/>
    </w:p>
    <w:sectPr w:rsidR="00C57AE0" w:rsidRPr="009271D4" w:rsidSect="00FE486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936"/>
    <w:rsid w:val="0043489F"/>
    <w:rsid w:val="009271D4"/>
    <w:rsid w:val="00C57AE0"/>
    <w:rsid w:val="00C72936"/>
    <w:rsid w:val="00FC7BBE"/>
    <w:rsid w:val="00FE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3E2B-ACDD-4425-A31B-101943A8C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Winiarska</dc:creator>
  <cp:keywords/>
  <dc:description/>
  <cp:lastModifiedBy>Agnieszka Winiarska</cp:lastModifiedBy>
  <cp:revision>3</cp:revision>
  <dcterms:created xsi:type="dcterms:W3CDTF">2021-12-27T12:26:00Z</dcterms:created>
  <dcterms:modified xsi:type="dcterms:W3CDTF">2021-12-28T11:37:00Z</dcterms:modified>
</cp:coreProperties>
</file>